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C2" w:rsidRPr="004A200F" w:rsidRDefault="00C72003" w:rsidP="00C72003">
      <w:pPr>
        <w:jc w:val="center"/>
        <w:rPr>
          <w:b/>
          <w:u w:val="single"/>
        </w:rPr>
      </w:pPr>
      <w:r>
        <w:rPr>
          <w:b/>
          <w:u w:val="single"/>
        </w:rPr>
        <w:t>OPERATIVE REPORT – CELIAC PLEXUS BLOCK</w:t>
      </w:r>
    </w:p>
    <w:p w:rsidR="000976D3" w:rsidRPr="004A200F" w:rsidRDefault="000976D3" w:rsidP="000976D3">
      <w:pPr>
        <w:pStyle w:val="NoSpacing"/>
      </w:pPr>
      <w:r w:rsidRPr="004A200F">
        <w:t xml:space="preserve">FACILITY: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PATIENT:</w:t>
      </w:r>
    </w:p>
    <w:p w:rsidR="000976D3" w:rsidRPr="004A200F" w:rsidRDefault="000976D3" w:rsidP="000976D3">
      <w:pPr>
        <w:pStyle w:val="NoSpacing"/>
      </w:pPr>
    </w:p>
    <w:p w:rsidR="00AE1FDA" w:rsidRPr="004A200F" w:rsidRDefault="00C72003" w:rsidP="000976D3">
      <w:pPr>
        <w:pStyle w:val="NoSpacing"/>
      </w:pPr>
      <w:r>
        <w:t>DATE OF BIRTH / MEDICAL RECORD NUMBER</w:t>
      </w:r>
      <w:r w:rsidR="00AE1FDA" w:rsidRPr="004A200F">
        <w:t>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DATE of PROCEDURE: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ATTENDING: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ASSISTANT: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PREOPERATIVE DIAGNOSIS:</w:t>
      </w:r>
      <w:r w:rsidR="00743827" w:rsidRPr="004A200F">
        <w:t xml:space="preserve"> </w:t>
      </w:r>
    </w:p>
    <w:p w:rsidR="007A460F" w:rsidRDefault="008E2F42" w:rsidP="007A460F">
      <w:pPr>
        <w:pStyle w:val="NoSpacing"/>
      </w:pPr>
      <w:r>
        <w:t>[</w:t>
      </w:r>
      <w:r w:rsidR="007A460F">
        <w:t xml:space="preserve">1. </w:t>
      </w:r>
      <w:r w:rsidR="00C72003">
        <w:t>Malignant neoplasm of the pancreas</w:t>
      </w:r>
      <w:r>
        <w:t>:</w:t>
      </w:r>
      <w:r w:rsidR="00C72003">
        <w:t xml:space="preserve"> ICD-10 C25.9</w:t>
      </w:r>
      <w:r w:rsidR="007A460F" w:rsidRPr="004A200F">
        <w:t>]</w:t>
      </w:r>
    </w:p>
    <w:p w:rsidR="008E2F42" w:rsidRPr="004A200F" w:rsidRDefault="008E2F42" w:rsidP="003A5CF3">
      <w:pPr>
        <w:pStyle w:val="NoSpacing"/>
      </w:pPr>
      <w:r>
        <w:t>[</w:t>
      </w:r>
      <w:r w:rsidR="007A460F">
        <w:t>2.</w:t>
      </w:r>
      <w:r w:rsidR="00C72003">
        <w:t xml:space="preserve"> </w:t>
      </w:r>
      <w:r w:rsidR="003A5CF3">
        <w:t>Chronic abdominal pain: ICD-10 R10.9]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POSTOPERATIVE DIAGNOSIS:</w:t>
      </w:r>
      <w:r w:rsidR="00743827" w:rsidRPr="004A200F">
        <w:t xml:space="preserve"> </w:t>
      </w:r>
    </w:p>
    <w:p w:rsidR="00C72003" w:rsidRDefault="00C72003" w:rsidP="00C72003">
      <w:pPr>
        <w:pStyle w:val="NoSpacing"/>
      </w:pPr>
      <w:r>
        <w:t>[1. Malignant neoplasm of the pancreas: ICD-10 C25.9</w:t>
      </w:r>
      <w:r w:rsidRPr="004A200F">
        <w:t>]</w:t>
      </w:r>
    </w:p>
    <w:p w:rsidR="00C72003" w:rsidRPr="004A200F" w:rsidRDefault="00C72003" w:rsidP="00C72003">
      <w:pPr>
        <w:pStyle w:val="NoSpacing"/>
      </w:pPr>
      <w:r>
        <w:t>[2. Chronic abdominal pain: ICD-10 R10.9]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743827">
      <w:pPr>
        <w:pStyle w:val="NoSpacing"/>
      </w:pPr>
      <w:r w:rsidRPr="004A200F">
        <w:t>PROCEDURE:</w:t>
      </w:r>
      <w:r w:rsidR="00743827" w:rsidRPr="004A200F">
        <w:t xml:space="preserve"> </w:t>
      </w:r>
    </w:p>
    <w:p w:rsidR="003A5CF3" w:rsidRDefault="003A5CF3" w:rsidP="003A5CF3">
      <w:pPr>
        <w:pStyle w:val="NoSpacing"/>
      </w:pPr>
      <w:r>
        <w:t>Celiac plexus block with fluoroscopy</w:t>
      </w:r>
      <w:r w:rsidR="006F1B5B">
        <w:t xml:space="preserve"> </w:t>
      </w:r>
      <w:bookmarkStart w:id="0" w:name="_GoBack"/>
      <w:bookmarkEnd w:id="0"/>
      <w:r w:rsidR="006F1B5B">
        <w:t>(</w:t>
      </w:r>
      <w:r>
        <w:t xml:space="preserve">CPT </w:t>
      </w:r>
      <w:r w:rsidRPr="003A5CF3">
        <w:t xml:space="preserve"> 64530</w:t>
      </w:r>
      <w:r w:rsidR="006F1B5B">
        <w:t>)</w:t>
      </w:r>
    </w:p>
    <w:p w:rsidR="00970C1B" w:rsidRDefault="00970C1B" w:rsidP="00970C1B">
      <w:pPr>
        <w:pStyle w:val="NoSpacing"/>
      </w:pPr>
    </w:p>
    <w:p w:rsidR="00AE1FDA" w:rsidRPr="004A200F" w:rsidRDefault="00743827" w:rsidP="000976D3">
      <w:pPr>
        <w:pStyle w:val="NoSpacing"/>
      </w:pPr>
      <w:r w:rsidRPr="004A200F">
        <w:t>INDICATION</w:t>
      </w:r>
      <w:r w:rsidR="00AE1FDA" w:rsidRPr="004A200F">
        <w:t>:</w:t>
      </w:r>
      <w:r w:rsidR="00CE212E">
        <w:t xml:space="preserve"> </w:t>
      </w:r>
    </w:p>
    <w:p w:rsidR="000976D3" w:rsidRPr="004A200F" w:rsidRDefault="000976D3" w:rsidP="000976D3">
      <w:pPr>
        <w:pStyle w:val="NoSpacing"/>
      </w:pPr>
    </w:p>
    <w:p w:rsidR="00AE1FDA" w:rsidRPr="004A200F" w:rsidRDefault="00AE1FDA" w:rsidP="000976D3">
      <w:pPr>
        <w:pStyle w:val="NoSpacing"/>
      </w:pPr>
      <w:r w:rsidRPr="004A200F">
        <w:t>ANESTHESIA:</w:t>
      </w:r>
      <w:r w:rsidR="00743827" w:rsidRPr="004A200F">
        <w:t xml:space="preserve"> </w:t>
      </w:r>
    </w:p>
    <w:p w:rsidR="000976D3" w:rsidRPr="004A200F" w:rsidRDefault="000976D3" w:rsidP="000976D3">
      <w:pPr>
        <w:pStyle w:val="NoSpacing"/>
      </w:pPr>
    </w:p>
    <w:p w:rsidR="00DB74D1" w:rsidRPr="004A200F" w:rsidRDefault="00AE1FDA" w:rsidP="000976D3">
      <w:pPr>
        <w:pStyle w:val="NoSpacing"/>
      </w:pPr>
      <w:r w:rsidRPr="004A200F">
        <w:t>TECHNIQUE:</w:t>
      </w:r>
    </w:p>
    <w:p w:rsidR="008E2F42" w:rsidRDefault="000976D3" w:rsidP="00981BA0">
      <w:pPr>
        <w:pStyle w:val="NoSpacing"/>
      </w:pPr>
      <w:r w:rsidRPr="004A200F">
        <w:t xml:space="preserve"> </w:t>
      </w:r>
      <w:r w:rsidR="009B7099">
        <w:t xml:space="preserve">A description of the procedure and its risks, benefits, and alternatives, were provided to the patient and informed consent was obtained prior to procedure commencement.  </w:t>
      </w:r>
      <w:r w:rsidR="00DB74D1" w:rsidRPr="004A200F">
        <w:t xml:space="preserve">The patient was taken to the operating room and carefully placed in the </w:t>
      </w:r>
      <w:r w:rsidR="00856113">
        <w:t>prone</w:t>
      </w:r>
      <w:r w:rsidR="00454958">
        <w:t xml:space="preserve"> position</w:t>
      </w:r>
      <w:r w:rsidR="00DB74D1" w:rsidRPr="004A200F">
        <w:t xml:space="preserve">. </w:t>
      </w:r>
      <w:r w:rsidR="00C35B15">
        <w:t xml:space="preserve"> </w:t>
      </w:r>
      <w:r w:rsidR="00BF00B8">
        <w:t xml:space="preserve">The </w:t>
      </w:r>
      <w:r w:rsidR="006F1B5B">
        <w:t>back</w:t>
      </w:r>
      <w:r w:rsidR="00BF00B8">
        <w:t xml:space="preserve"> </w:t>
      </w:r>
      <w:r w:rsidR="006F1B5B">
        <w:t xml:space="preserve">was prepped </w:t>
      </w:r>
      <w:r w:rsidR="00BF00B8">
        <w:t xml:space="preserve">and draped in sterile fashion.  </w:t>
      </w:r>
      <w:r w:rsidR="005105AC">
        <w:t xml:space="preserve">A time was convened.  </w:t>
      </w:r>
      <w:r w:rsidR="006F1B5B">
        <w:t xml:space="preserve">Fluoroscopy was utilized to identify the T12-L1 junction in anteroposterior view.  The C-arm was positioned in oblique view toward the left to place the left transverse process of L1 </w:t>
      </w:r>
      <w:r w:rsidR="002E14ED">
        <w:t xml:space="preserve">with overlay </w:t>
      </w:r>
      <w:r w:rsidR="006F1B5B">
        <w:t xml:space="preserve">to the </w:t>
      </w:r>
      <w:r w:rsidR="002E14ED">
        <w:t xml:space="preserve">lateral border of </w:t>
      </w:r>
      <w:r w:rsidR="006F1B5B">
        <w:t xml:space="preserve">vertebral body. </w:t>
      </w:r>
      <w:r w:rsidR="00981BA0">
        <w:t xml:space="preserve"> Local injection of </w:t>
      </w:r>
      <w:r w:rsidR="008E2F42">
        <w:t>lidocaine 1%</w:t>
      </w:r>
      <w:r w:rsidR="00981BA0">
        <w:t xml:space="preserve"> was administered </w:t>
      </w:r>
      <w:r w:rsidR="008E2F42">
        <w:t>at the skin with a 30g needle and to t</w:t>
      </w:r>
      <w:r w:rsidR="002E14ED">
        <w:t>he subcutaneous tissue just above the transverse process of L1 just lateral to the vertebral body</w:t>
      </w:r>
      <w:r w:rsidR="008E2F42">
        <w:t xml:space="preserve">.  Then, </w:t>
      </w:r>
      <w:r w:rsidR="002E14ED">
        <w:t xml:space="preserve">a </w:t>
      </w:r>
      <w:r w:rsidR="00C72003">
        <w:t xml:space="preserve">7 </w:t>
      </w:r>
      <w:r w:rsidR="002E14ED">
        <w:t>in</w:t>
      </w:r>
      <w:r w:rsidR="00C72003">
        <w:t>ch</w:t>
      </w:r>
      <w:r w:rsidR="002E14ED">
        <w:t xml:space="preserve"> 22-gauge spinal needle was advanced parallel to the angle of the C-arm toward the lateral body of L1 above its transverse process until it contacted bone</w:t>
      </w:r>
      <w:r w:rsidR="00981BA0">
        <w:t>.</w:t>
      </w:r>
      <w:r w:rsidR="008E2F42">
        <w:t xml:space="preserve">  </w:t>
      </w:r>
      <w:r w:rsidR="00981BA0">
        <w:t xml:space="preserve">The C-arm was then put into a lateral position </w:t>
      </w:r>
      <w:r w:rsidR="002E14ED">
        <w:t>and the needle was walked off and advanced until the needle tip was anterior to the L1 vertebral body.  A t-connector with contrast was connected to t</w:t>
      </w:r>
      <w:r w:rsidR="00C72003">
        <w:t>he needle and aspirated for blood</w:t>
      </w:r>
      <w:r w:rsidR="002E14ED">
        <w:t xml:space="preserve">.  When found to have blood return, the needle was advanced until there was no blood return.  Contrast was injected to ensure no vascular uptake.  Then, after </w:t>
      </w:r>
      <w:r w:rsidR="00B4139E">
        <w:t>injecting 3cc of a solution of bupivacaine 0.25% with epinephrine 1:200000 without any significant hemodynami</w:t>
      </w:r>
      <w:r w:rsidR="00C72003">
        <w:t>c change, the remainder of the 3</w:t>
      </w:r>
      <w:r w:rsidR="00B4139E">
        <w:t xml:space="preserve">0cc solution was injected with negative aspiration </w:t>
      </w:r>
      <w:r w:rsidR="00C72003">
        <w:t>at each 5cc increment</w:t>
      </w:r>
      <w:r w:rsidR="00B4139E">
        <w:t>.  The needle was removed, hemostasis was achieved, and a bandage applied.</w:t>
      </w:r>
    </w:p>
    <w:p w:rsidR="008E2F42" w:rsidRDefault="008E2F42" w:rsidP="00981BA0">
      <w:pPr>
        <w:pStyle w:val="NoSpacing"/>
      </w:pPr>
    </w:p>
    <w:p w:rsidR="006B58F2" w:rsidRDefault="008E2F42" w:rsidP="000976D3">
      <w:pPr>
        <w:pStyle w:val="NoSpacing"/>
      </w:pPr>
      <w:r w:rsidRPr="004A200F">
        <w:lastRenderedPageBreak/>
        <w:t xml:space="preserve">The patient tolerated the procedure well, with no complication, and was taken to the recovery area in stable condition.  </w:t>
      </w:r>
      <w:r w:rsidR="006B58F2" w:rsidRPr="004A200F">
        <w:t>The patient was observed in the recovery area for an appropriate period of time, discharged to home in stable condition with careful precautions, with follow-up in the office and availability by telephone for advisement if needed.</w:t>
      </w:r>
    </w:p>
    <w:p w:rsidR="007D5151" w:rsidRDefault="007D5151" w:rsidP="000976D3">
      <w:pPr>
        <w:pStyle w:val="NoSpacing"/>
      </w:pPr>
    </w:p>
    <w:p w:rsidR="007D5151" w:rsidRDefault="007D5151" w:rsidP="000976D3">
      <w:pPr>
        <w:pStyle w:val="NoSpacing"/>
      </w:pPr>
    </w:p>
    <w:p w:rsidR="007D5151" w:rsidRPr="004A200F" w:rsidRDefault="007D5151" w:rsidP="000976D3">
      <w:pPr>
        <w:pStyle w:val="NoSpacing"/>
      </w:pPr>
    </w:p>
    <w:sectPr w:rsidR="007D5151" w:rsidRPr="004A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A"/>
    <w:rsid w:val="000976D3"/>
    <w:rsid w:val="000C1F81"/>
    <w:rsid w:val="000D4001"/>
    <w:rsid w:val="00105D18"/>
    <w:rsid w:val="00133D82"/>
    <w:rsid w:val="001647C2"/>
    <w:rsid w:val="00210784"/>
    <w:rsid w:val="00217E5E"/>
    <w:rsid w:val="002D7D94"/>
    <w:rsid w:val="002E14ED"/>
    <w:rsid w:val="002E76EF"/>
    <w:rsid w:val="003510F4"/>
    <w:rsid w:val="00372E76"/>
    <w:rsid w:val="003A5CF3"/>
    <w:rsid w:val="00414EF7"/>
    <w:rsid w:val="00454958"/>
    <w:rsid w:val="004A200F"/>
    <w:rsid w:val="005105AC"/>
    <w:rsid w:val="00570A39"/>
    <w:rsid w:val="00583908"/>
    <w:rsid w:val="005C63EE"/>
    <w:rsid w:val="00670C3A"/>
    <w:rsid w:val="006B58F2"/>
    <w:rsid w:val="006F1B5B"/>
    <w:rsid w:val="00743827"/>
    <w:rsid w:val="007810BB"/>
    <w:rsid w:val="007A460F"/>
    <w:rsid w:val="007D5151"/>
    <w:rsid w:val="00856113"/>
    <w:rsid w:val="00866C6F"/>
    <w:rsid w:val="008C1DDD"/>
    <w:rsid w:val="008D2782"/>
    <w:rsid w:val="008E2F42"/>
    <w:rsid w:val="009022B9"/>
    <w:rsid w:val="00970C1B"/>
    <w:rsid w:val="00981BA0"/>
    <w:rsid w:val="009B7099"/>
    <w:rsid w:val="00A15F94"/>
    <w:rsid w:val="00A25D1B"/>
    <w:rsid w:val="00A35C61"/>
    <w:rsid w:val="00A40CDA"/>
    <w:rsid w:val="00AA1195"/>
    <w:rsid w:val="00AD5AE8"/>
    <w:rsid w:val="00AE1FDA"/>
    <w:rsid w:val="00AE7629"/>
    <w:rsid w:val="00B11AC3"/>
    <w:rsid w:val="00B33DE0"/>
    <w:rsid w:val="00B4139E"/>
    <w:rsid w:val="00BF00B8"/>
    <w:rsid w:val="00C35B15"/>
    <w:rsid w:val="00C44C52"/>
    <w:rsid w:val="00C72003"/>
    <w:rsid w:val="00CD6304"/>
    <w:rsid w:val="00CE212E"/>
    <w:rsid w:val="00D40CAA"/>
    <w:rsid w:val="00DA667B"/>
    <w:rsid w:val="00DB74D1"/>
    <w:rsid w:val="00E34967"/>
    <w:rsid w:val="00EA5574"/>
    <w:rsid w:val="00EE3BCE"/>
    <w:rsid w:val="00F065C2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F151"/>
  <w15:docId w15:val="{CFE98106-0B5C-4D57-818C-818D4EC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dr.singa@gmail.com</dc:creator>
  <cp:lastModifiedBy>HP</cp:lastModifiedBy>
  <cp:revision>4</cp:revision>
  <dcterms:created xsi:type="dcterms:W3CDTF">2018-02-02T16:15:00Z</dcterms:created>
  <dcterms:modified xsi:type="dcterms:W3CDTF">2020-03-08T03:45:00Z</dcterms:modified>
</cp:coreProperties>
</file>